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47042" w14:textId="77777777" w:rsidR="00C35AB7" w:rsidRDefault="0000000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3E037682" w14:textId="77777777" w:rsidR="00C35AB7" w:rsidRDefault="00000000">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25E62DAC" w14:textId="2F787744" w:rsidR="00C35AB7" w:rsidRDefault="00000000">
      <w:pPr>
        <w:ind w:right="-87"/>
        <w:jc w:val="center"/>
        <w:rPr>
          <w:rFonts w:ascii="Times New Roman" w:hAnsi="Times New Roman" w:cs="Times New Roman"/>
          <w:sz w:val="24"/>
          <w:szCs w:val="24"/>
          <w:lang w:eastAsia="ar-SA"/>
        </w:rPr>
      </w:pPr>
      <w:bookmarkStart w:id="0" w:name="_Hlk187390274"/>
      <w:r>
        <w:rPr>
          <w:rFonts w:ascii="Times New Roman" w:hAnsi="Times New Roman" w:cs="Times New Roman"/>
          <w:b/>
          <w:caps/>
          <w:color w:val="000000"/>
          <w:spacing w:val="-2"/>
          <w:sz w:val="24"/>
          <w:szCs w:val="24"/>
        </w:rPr>
        <w:t>Dėl naujo kitos paskirties valstybinės žemės sklypo, esančio LENKIMŲ miestelyje, Skuodo rajono savivaldybėje, nuomos be aukciono</w:t>
      </w:r>
      <w:bookmarkEnd w:id="0"/>
    </w:p>
    <w:p w14:paraId="0A72EE2A" w14:textId="77777777" w:rsidR="00C35AB7" w:rsidRDefault="00C35AB7">
      <w:pPr>
        <w:spacing w:after="0" w:line="240" w:lineRule="auto"/>
        <w:jc w:val="center"/>
        <w:rPr>
          <w:rFonts w:ascii="Times New Roman" w:hAnsi="Times New Roman" w:cs="Times New Roman"/>
          <w:b/>
          <w:caps/>
          <w:sz w:val="24"/>
          <w:szCs w:val="24"/>
        </w:rPr>
      </w:pPr>
    </w:p>
    <w:p w14:paraId="76276A17" w14:textId="4A087FCA" w:rsidR="00C35AB7"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2025 m.</w:t>
      </w:r>
      <w:r w:rsidR="00054150">
        <w:rPr>
          <w:rFonts w:ascii="Times New Roman" w:eastAsia="Times New Roman" w:hAnsi="Times New Roman" w:cs="Times New Roman"/>
          <w:bCs/>
          <w:sz w:val="24"/>
          <w:szCs w:val="24"/>
          <w:lang w:val="lt-LT" w:eastAsia="ja-JP"/>
        </w:rPr>
        <w:t xml:space="preserve"> vasario 17 </w:t>
      </w:r>
      <w:r>
        <w:rPr>
          <w:rFonts w:ascii="Times New Roman" w:eastAsia="Times New Roman" w:hAnsi="Times New Roman" w:cs="Times New Roman"/>
          <w:bCs/>
          <w:sz w:val="24"/>
          <w:szCs w:val="24"/>
          <w:lang w:val="lt-LT" w:eastAsia="ja-JP"/>
        </w:rPr>
        <w:t>d. Nr. T10-</w:t>
      </w:r>
      <w:r w:rsidR="00054150">
        <w:rPr>
          <w:rFonts w:ascii="Times New Roman" w:eastAsia="Times New Roman" w:hAnsi="Times New Roman" w:cs="Times New Roman"/>
          <w:bCs/>
          <w:sz w:val="24"/>
          <w:szCs w:val="24"/>
          <w:lang w:val="lt-LT" w:eastAsia="ja-JP"/>
        </w:rPr>
        <w:t>36</w:t>
      </w:r>
    </w:p>
    <w:p w14:paraId="611DF455" w14:textId="77777777" w:rsidR="00C35AB7"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55334402" w14:textId="77777777" w:rsidR="00C35AB7" w:rsidRDefault="00C35AB7">
      <w:pPr>
        <w:spacing w:after="0" w:line="240" w:lineRule="auto"/>
        <w:ind w:firstLine="1247"/>
        <w:rPr>
          <w:rFonts w:ascii="Times New Roman" w:eastAsia="Times New Roman" w:hAnsi="Times New Roman" w:cs="Times New Roman"/>
          <w:bCs/>
          <w:sz w:val="24"/>
          <w:szCs w:val="24"/>
          <w:lang w:val="lt-LT" w:eastAsia="ja-JP"/>
        </w:rPr>
      </w:pPr>
    </w:p>
    <w:p w14:paraId="2AC4E67B" w14:textId="77777777" w:rsidR="00C35AB7"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5ECAC9C9" w14:textId="47F13B2E" w:rsidR="00C35AB7" w:rsidRDefault="00000000">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tikslas </w:t>
      </w:r>
      <w:bookmarkStart w:id="1" w:name="_Hlk157084582"/>
      <w:r>
        <w:rPr>
          <w:rFonts w:ascii="Times New Roman" w:hAnsi="Times New Roman" w:cs="Times New Roman"/>
          <w:bCs/>
          <w:sz w:val="24"/>
          <w:szCs w:val="24"/>
          <w:lang w:val="lt-LT"/>
        </w:rPr>
        <w:t xml:space="preserve">išnuomoti </w:t>
      </w:r>
      <w:r>
        <w:rPr>
          <w:rFonts w:ascii="Times New Roman" w:hAnsi="Times New Roman" w:cs="Times New Roman"/>
          <w:sz w:val="24"/>
          <w:szCs w:val="24"/>
          <w:lang w:val="lt-LT"/>
        </w:rPr>
        <w:t xml:space="preserve">0,8330 ha kitos paskirties žemės sklypą, unikalus Nr. 4400-6392-2401, esantį Lenkimų miestelyje, Skuodo r. sav., </w:t>
      </w:r>
      <w:bookmarkEnd w:id="1"/>
      <w:r>
        <w:rPr>
          <w:rFonts w:ascii="Times New Roman" w:hAnsi="Times New Roman" w:cs="Times New Roman"/>
          <w:bCs/>
          <w:sz w:val="24"/>
          <w:szCs w:val="24"/>
          <w:lang w:val="lt-LT"/>
        </w:rPr>
        <w:t>kuris</w:t>
      </w:r>
      <w:r>
        <w:rPr>
          <w:rFonts w:ascii="Times New Roman" w:hAnsi="Times New Roman" w:cs="Times New Roman"/>
          <w:sz w:val="24"/>
          <w:szCs w:val="24"/>
          <w:lang w:val="lt-LT"/>
        </w:rPr>
        <w:t xml:space="preserve"> r</w:t>
      </w:r>
      <w:r>
        <w:rPr>
          <w:rFonts w:ascii="Times New Roman" w:hAnsi="Times New Roman" w:cs="Times New Roman"/>
          <w:color w:val="000000"/>
          <w:sz w:val="24"/>
          <w:szCs w:val="24"/>
          <w:lang w:val="lt-LT" w:eastAsia="lt-LT"/>
        </w:rPr>
        <w:t xml:space="preserve">eikalingas požeminio vandens ištekliams naudoti pagal </w:t>
      </w:r>
      <w:r>
        <w:rPr>
          <w:rFonts w:ascii="Times New Roman" w:hAnsi="Times New Roman" w:cs="Times New Roman"/>
          <w:sz w:val="24"/>
          <w:szCs w:val="24"/>
          <w:lang w:val="lt-LT"/>
        </w:rPr>
        <w:t xml:space="preserve">Lietuvos geologijos tarnybos prie Aplinkos ministerijos 2024 m. </w:t>
      </w:r>
      <w:r w:rsidR="0018319D">
        <w:rPr>
          <w:rFonts w:ascii="Times New Roman" w:hAnsi="Times New Roman" w:cs="Times New Roman"/>
          <w:sz w:val="24"/>
          <w:szCs w:val="24"/>
          <w:lang w:val="lt-LT"/>
        </w:rPr>
        <w:t>vasario 11</w:t>
      </w:r>
      <w:r>
        <w:rPr>
          <w:rFonts w:ascii="Times New Roman" w:hAnsi="Times New Roman" w:cs="Times New Roman"/>
          <w:sz w:val="24"/>
          <w:szCs w:val="24"/>
          <w:lang w:val="lt-LT"/>
        </w:rPr>
        <w:t xml:space="preserve">  d. išduotą leidimą Nr. </w:t>
      </w:r>
      <w:r w:rsidR="0018319D" w:rsidRPr="0018319D">
        <w:rPr>
          <w:rFonts w:ascii="Times New Roman" w:hAnsi="Times New Roman" w:cs="Times New Roman"/>
          <w:sz w:val="24"/>
          <w:szCs w:val="24"/>
        </w:rPr>
        <w:t>PV108-5057-25</w:t>
      </w:r>
      <w:r w:rsidR="0018319D">
        <w:rPr>
          <w:rFonts w:ascii="Times New Roman" w:hAnsi="Times New Roman" w:cs="Times New Roman"/>
          <w:sz w:val="24"/>
          <w:szCs w:val="24"/>
        </w:rPr>
        <w:t xml:space="preserve"> </w:t>
      </w:r>
      <w:r>
        <w:rPr>
          <w:rFonts w:ascii="Times New Roman" w:hAnsi="Times New Roman" w:cs="Times New Roman"/>
          <w:sz w:val="24"/>
          <w:szCs w:val="24"/>
          <w:lang w:val="lt-LT"/>
        </w:rPr>
        <w:t>,,Leidimas naudoti požeminio vandens išteklius“.</w:t>
      </w:r>
    </w:p>
    <w:p w14:paraId="24ABFA57" w14:textId="221895B9" w:rsidR="00C35AB7" w:rsidRDefault="00000000">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2025 m. sausio 9 d. yra gautas UAB ,,Skuodo vandenys“ direktoriaus prašymas išnuomoti valstybinės žemės sklypą.</w:t>
      </w:r>
    </w:p>
    <w:p w14:paraId="74AF98AB" w14:textId="77777777" w:rsidR="00C35AB7" w:rsidRDefault="00000000">
      <w:pPr>
        <w:spacing w:after="0" w:line="240" w:lineRule="auto"/>
        <w:ind w:firstLine="1247"/>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Savivaldybės tarybai prieš priimant sprendimą dėl patikėjimo teise perduoto valstybinės žemės sklypo nuomos sandorio sudarymo, sprendimo projektą būtina apsvarstyti atitinkamame komitete bei gauti Nacionalinės žemės tarnybos išvadą, Žemės įstatymo 36</w:t>
      </w:r>
      <w:r>
        <w:rPr>
          <w:rFonts w:ascii="Times New Roman" w:hAnsi="Times New Roman" w:cs="Times New Roman"/>
          <w:b/>
          <w:bCs/>
          <w:sz w:val="24"/>
          <w:szCs w:val="24"/>
          <w:vertAlign w:val="superscript"/>
          <w:lang w:val="lt-LT"/>
        </w:rPr>
        <w:t>2</w:t>
      </w:r>
      <w:r>
        <w:rPr>
          <w:rFonts w:ascii="Times New Roman" w:hAnsi="Times New Roman" w:cs="Times New Roman"/>
          <w:b/>
          <w:bCs/>
          <w:sz w:val="24"/>
          <w:szCs w:val="24"/>
          <w:lang w:val="lt-LT"/>
        </w:rPr>
        <w:t xml:space="preserve"> straipsnio 8 dalyje nustatyta tvarka.  </w:t>
      </w:r>
    </w:p>
    <w:p w14:paraId="0F80D9C0" w14:textId="77777777" w:rsidR="00C35AB7" w:rsidRDefault="00C35AB7">
      <w:pPr>
        <w:pStyle w:val="Pagrindiniotekstotrauka2"/>
        <w:spacing w:after="0" w:line="240" w:lineRule="auto"/>
        <w:ind w:left="0" w:firstLine="1247"/>
        <w:jc w:val="both"/>
        <w:rPr>
          <w:b/>
        </w:rPr>
      </w:pPr>
    </w:p>
    <w:p w14:paraId="5D2E5784" w14:textId="77777777" w:rsidR="00C35AB7" w:rsidRDefault="00000000">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55E048B4" w14:textId="77777777" w:rsidR="00C35AB7"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0,8330 ha žemės sklypą, </w:t>
      </w:r>
      <w:r>
        <w:rPr>
          <w:rFonts w:ascii="Times New Roman" w:hAnsi="Times New Roman" w:cs="Times New Roman"/>
          <w:bCs/>
          <w:sz w:val="24"/>
          <w:szCs w:val="24"/>
          <w:lang w:val="lt-LT"/>
        </w:rPr>
        <w:t xml:space="preserve">unikalus </w:t>
      </w:r>
      <w:r>
        <w:rPr>
          <w:rFonts w:ascii="Times New Roman" w:hAnsi="Times New Roman" w:cs="Times New Roman"/>
          <w:sz w:val="24"/>
          <w:szCs w:val="24"/>
          <w:lang w:val="lt-LT"/>
        </w:rPr>
        <w:t xml:space="preserve">Nr. 4400-6392-2401, esantį Lenkimų miestelyje, Skuodo r. sav.,  kurio paskirtis yra kita, o naudojimo būdas – susisiekimo ir inžinerinių tinklų koridorių teritorijos. </w:t>
      </w:r>
    </w:p>
    <w:p w14:paraId="185214DC" w14:textId="77777777" w:rsidR="00C35AB7"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1FF6EBE1" w14:textId="77777777" w:rsidR="00C35AB7" w:rsidRDefault="00000000">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5EC3D3CE" w14:textId="77777777" w:rsidR="00C35AB7" w:rsidRDefault="00000000">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19A1611A" w14:textId="77777777" w:rsidR="00C35AB7" w:rsidRDefault="00000000">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dalies 2 punkte nurodyta, kad Valstybinė žemė išnuomojama be aukciono, jeigu  Lietuvos Respublikos žemės gelmių įstatymo nustatyta tvarka yra gautas leidimas naudoti žemės gelmių išteklius ar ertmes;</w:t>
      </w:r>
    </w:p>
    <w:p w14:paraId="5F16DF10" w14:textId="77777777" w:rsidR="00C35AB7" w:rsidRDefault="00000000">
      <w:pPr>
        <w:tabs>
          <w:tab w:val="left" w:pos="6237"/>
        </w:tabs>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2 punkte </w:t>
      </w:r>
    </w:p>
    <w:p w14:paraId="0B7840A2" w14:textId="77777777" w:rsidR="00C35AB7" w:rsidRDefault="00000000">
      <w:pPr>
        <w:widowControl w:val="0"/>
        <w:spacing w:after="0" w:line="240" w:lineRule="auto"/>
        <w:jc w:val="both"/>
        <w:rPr>
          <w:rFonts w:ascii="Times New Roman" w:hAnsi="Times New Roman" w:cs="Times New Roman"/>
          <w:color w:val="000000"/>
          <w:sz w:val="24"/>
          <w:szCs w:val="24"/>
          <w:lang w:val="lt-LT"/>
        </w:rPr>
      </w:pPr>
      <w:r>
        <w:rPr>
          <w:rFonts w:ascii="Times New Roman" w:hAnsi="Times New Roman" w:cs="Times New Roman"/>
          <w:sz w:val="24"/>
          <w:szCs w:val="24"/>
          <w:lang w:val="lt-LT" w:eastAsia="lt-LT"/>
        </w:rPr>
        <w:t>nurodyta, kad kai valstybinės žemės sklypus patikėjimo teise valdo savivaldybė, sprendimus dėl valstybinės žemės nuomos sutarties sudarymo, priima Žemės įstatymo 9 straipsnio 1 dalies 1 punkte nurodytas valstybinės žemės nuomotojas – savivaldybės taryba.</w:t>
      </w:r>
    </w:p>
    <w:p w14:paraId="1F5435D5" w14:textId="77777777" w:rsidR="00C35AB7" w:rsidRDefault="00000000">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eastAsia="lt-LT"/>
        </w:rPr>
        <w:t xml:space="preserve">Taisyklių </w:t>
      </w:r>
      <w:r>
        <w:rPr>
          <w:rFonts w:ascii="Times New Roman" w:hAnsi="Times New Roman" w:cs="Times New Roman"/>
          <w:sz w:val="24"/>
          <w:szCs w:val="24"/>
          <w:lang w:val="lt-LT"/>
        </w:rPr>
        <w:t>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Sprendimas išnuomoti žemės sklypą ar jo dalį arba prašymo netenkinti priimamas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w:t>
      </w:r>
      <w:r>
        <w:rPr>
          <w:rFonts w:ascii="Times New Roman" w:hAnsi="Times New Roman" w:cs="Times New Roman"/>
          <w:color w:val="000000"/>
          <w:sz w:val="24"/>
          <w:szCs w:val="24"/>
          <w:lang w:val="lt-LT" w:eastAsia="lt-LT"/>
        </w:rPr>
        <w:lastRenderedPageBreak/>
        <w:t xml:space="preserve">išnuomoti žemės sklypą ar 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7CA201F2" w14:textId="77777777" w:rsidR="00C35AB7" w:rsidRDefault="00000000">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Taisyklių 66 punkte nurodytos sąlygos kokias turi atitikti ir kokius dokumentus privalo pateikti asmuo pageidaujantis išsinuomoti  valstybinės žemės sklypą be aukciono  požeminio vandens išteklių naudojimui.</w:t>
      </w:r>
    </w:p>
    <w:p w14:paraId="6E318B62" w14:textId="77777777" w:rsidR="00C35AB7" w:rsidRDefault="00000000">
      <w:pPr>
        <w:widowControl w:val="0"/>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2" w:name="_Hlk158291509"/>
      <w:r>
        <w:rPr>
          <w:rFonts w:ascii="Times New Roman" w:hAnsi="Times New Roman" w:cs="Times New Roman"/>
          <w:sz w:val="24"/>
          <w:szCs w:val="24"/>
          <w:lang w:val="lt-LT" w:eastAsia="lt-LT"/>
        </w:rPr>
        <w:t>žemės įvertinimo tvarkos</w:t>
      </w:r>
      <w:bookmarkEnd w:id="2"/>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7DBD3325" w14:textId="77777777" w:rsidR="00C35AB7" w:rsidRDefault="0000000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5E601F15" w14:textId="77777777" w:rsidR="00C35AB7" w:rsidRDefault="0000000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pasirašoma ilgalaikė valstybinės žemės nuomos sutartis, kurią nuomininkas privalės registruoti Nekilnojamojo turto registre. </w:t>
      </w:r>
    </w:p>
    <w:p w14:paraId="28954039" w14:textId="77777777" w:rsidR="00C35AB7" w:rsidRDefault="00C35AB7">
      <w:pPr>
        <w:spacing w:after="0" w:line="240" w:lineRule="auto"/>
        <w:ind w:firstLine="1247"/>
        <w:jc w:val="both"/>
        <w:rPr>
          <w:rFonts w:ascii="Times New Roman" w:hAnsi="Times New Roman" w:cs="Times New Roman"/>
          <w:sz w:val="24"/>
          <w:szCs w:val="24"/>
          <w:lang w:val="lt-LT"/>
        </w:rPr>
      </w:pPr>
    </w:p>
    <w:p w14:paraId="00CD8B26" w14:textId="77777777" w:rsidR="00C35AB7"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685FEC5F" w14:textId="77777777" w:rsidR="00C35AB7"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42FBE1DD" w14:textId="77777777" w:rsidR="00C35AB7" w:rsidRDefault="00C35AB7">
      <w:pPr>
        <w:spacing w:after="0" w:line="240" w:lineRule="auto"/>
        <w:ind w:firstLine="1247"/>
        <w:rPr>
          <w:rFonts w:ascii="Times New Roman" w:eastAsia="Times New Roman" w:hAnsi="Times New Roman" w:cs="Times New Roman"/>
          <w:b/>
          <w:sz w:val="24"/>
          <w:szCs w:val="24"/>
          <w:lang w:val="lt-LT"/>
        </w:rPr>
      </w:pPr>
    </w:p>
    <w:p w14:paraId="5414A90F" w14:textId="77777777" w:rsidR="00C35AB7" w:rsidRDefault="0000000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37A6931E" w14:textId="77777777" w:rsidR="00C35AB7" w:rsidRDefault="0000000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0C66CA9B" w14:textId="77777777" w:rsidR="00C35AB7" w:rsidRDefault="0000000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5E775494" w14:textId="77777777" w:rsidR="00C35AB7" w:rsidRDefault="00C35AB7">
      <w:pPr>
        <w:spacing w:after="0" w:line="240" w:lineRule="auto"/>
        <w:ind w:firstLine="1247"/>
        <w:jc w:val="both"/>
        <w:rPr>
          <w:rFonts w:ascii="Times New Roman" w:eastAsia="Times New Roman" w:hAnsi="Times New Roman" w:cs="Times New Roman"/>
          <w:sz w:val="24"/>
          <w:szCs w:val="24"/>
          <w:lang w:val="lt-LT"/>
        </w:rPr>
      </w:pPr>
    </w:p>
    <w:sectPr w:rsidR="00C35AB7">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55528E" w14:textId="77777777" w:rsidR="00E23DCA" w:rsidRDefault="00E23DCA">
      <w:pPr>
        <w:spacing w:after="0" w:line="240" w:lineRule="auto"/>
      </w:pPr>
      <w:r>
        <w:separator/>
      </w:r>
    </w:p>
  </w:endnote>
  <w:endnote w:type="continuationSeparator" w:id="0">
    <w:p w14:paraId="375C120E" w14:textId="77777777" w:rsidR="00E23DCA" w:rsidRDefault="00E23DCA">
      <w:pPr>
        <w:spacing w:after="0" w:line="240" w:lineRule="auto"/>
      </w:pPr>
      <w:r>
        <w:continuationSeparator/>
      </w:r>
    </w:p>
  </w:endnote>
  <w:endnote w:type="continuationNotice" w:id="1">
    <w:p w14:paraId="05C265E9" w14:textId="77777777" w:rsidR="00E23DCA" w:rsidRDefault="00E23D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3BA34" w14:textId="77777777" w:rsidR="00E23DCA" w:rsidRDefault="00E23DCA">
      <w:pPr>
        <w:spacing w:after="0" w:line="240" w:lineRule="auto"/>
      </w:pPr>
      <w:r>
        <w:separator/>
      </w:r>
    </w:p>
  </w:footnote>
  <w:footnote w:type="continuationSeparator" w:id="0">
    <w:p w14:paraId="7022706E" w14:textId="77777777" w:rsidR="00E23DCA" w:rsidRDefault="00E23DCA">
      <w:pPr>
        <w:spacing w:after="0" w:line="240" w:lineRule="auto"/>
      </w:pPr>
      <w:r>
        <w:continuationSeparator/>
      </w:r>
    </w:p>
  </w:footnote>
  <w:footnote w:type="continuationNotice" w:id="1">
    <w:p w14:paraId="5B2AAD2E" w14:textId="77777777" w:rsidR="00E23DCA" w:rsidRDefault="00E23D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1C63C72B" w14:textId="77777777" w:rsidR="00C35AB7" w:rsidRDefault="00000000">
        <w:pPr>
          <w:pStyle w:val="Antrats"/>
          <w:jc w:val="center"/>
        </w:pPr>
        <w:r>
          <w:fldChar w:fldCharType="begin"/>
        </w:r>
        <w:r>
          <w:instrText>PAGE   \* MERGEFORMAT</w:instrText>
        </w:r>
        <w:r>
          <w:fldChar w:fldCharType="separate"/>
        </w:r>
        <w:r>
          <w:rPr>
            <w:lang w:val="lt-LT"/>
          </w:rPr>
          <w:t>2</w:t>
        </w:r>
        <w:r>
          <w:fldChar w:fldCharType="end"/>
        </w:r>
      </w:p>
    </w:sdtContent>
  </w:sdt>
  <w:p w14:paraId="3ADC78F1" w14:textId="77777777" w:rsidR="00C35AB7" w:rsidRDefault="00C35AB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EBBC5" w14:textId="77777777" w:rsidR="00C35AB7" w:rsidRDefault="00C35AB7">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869EF"/>
    <w:multiLevelType w:val="hybridMultilevel"/>
    <w:tmpl w:val="A93A8D1C"/>
    <w:lvl w:ilvl="0" w:tplc="01B6107A">
      <w:start w:val="1"/>
      <w:numFmt w:val="decimal"/>
      <w:lvlText w:val="%1."/>
      <w:lvlJc w:val="left"/>
      <w:pPr>
        <w:ind w:left="1211" w:hanging="360"/>
      </w:pPr>
      <w:rPr>
        <w:rFonts w:hint="default"/>
      </w:rPr>
    </w:lvl>
    <w:lvl w:ilvl="1" w:tplc="9FA05896">
      <w:start w:val="1"/>
      <w:numFmt w:val="lowerLetter"/>
      <w:lvlText w:val="%2."/>
      <w:lvlJc w:val="left"/>
      <w:pPr>
        <w:ind w:left="1931" w:hanging="360"/>
      </w:pPr>
    </w:lvl>
    <w:lvl w:ilvl="2" w:tplc="CF824336">
      <w:start w:val="1"/>
      <w:numFmt w:val="lowerRoman"/>
      <w:lvlText w:val="%3."/>
      <w:lvlJc w:val="right"/>
      <w:pPr>
        <w:ind w:left="2651" w:hanging="180"/>
      </w:pPr>
    </w:lvl>
    <w:lvl w:ilvl="3" w:tplc="D82A7F06">
      <w:start w:val="1"/>
      <w:numFmt w:val="decimal"/>
      <w:lvlText w:val="%4."/>
      <w:lvlJc w:val="left"/>
      <w:pPr>
        <w:ind w:left="3371" w:hanging="360"/>
      </w:pPr>
    </w:lvl>
    <w:lvl w:ilvl="4" w:tplc="8FF89F74">
      <w:start w:val="1"/>
      <w:numFmt w:val="lowerLetter"/>
      <w:lvlText w:val="%5."/>
      <w:lvlJc w:val="left"/>
      <w:pPr>
        <w:ind w:left="4091" w:hanging="360"/>
      </w:pPr>
    </w:lvl>
    <w:lvl w:ilvl="5" w:tplc="D38298EE">
      <w:start w:val="1"/>
      <w:numFmt w:val="lowerRoman"/>
      <w:lvlText w:val="%6."/>
      <w:lvlJc w:val="right"/>
      <w:pPr>
        <w:ind w:left="4811" w:hanging="180"/>
      </w:pPr>
    </w:lvl>
    <w:lvl w:ilvl="6" w:tplc="4D508F94">
      <w:start w:val="1"/>
      <w:numFmt w:val="decimal"/>
      <w:lvlText w:val="%7."/>
      <w:lvlJc w:val="left"/>
      <w:pPr>
        <w:ind w:left="5531" w:hanging="360"/>
      </w:pPr>
    </w:lvl>
    <w:lvl w:ilvl="7" w:tplc="8D08ED1A">
      <w:start w:val="1"/>
      <w:numFmt w:val="lowerLetter"/>
      <w:lvlText w:val="%8."/>
      <w:lvlJc w:val="left"/>
      <w:pPr>
        <w:ind w:left="6251" w:hanging="360"/>
      </w:pPr>
    </w:lvl>
    <w:lvl w:ilvl="8" w:tplc="AF223E86">
      <w:start w:val="1"/>
      <w:numFmt w:val="lowerRoman"/>
      <w:lvlText w:val="%9."/>
      <w:lvlJc w:val="right"/>
      <w:pPr>
        <w:ind w:left="6971" w:hanging="180"/>
      </w:pPr>
    </w:lvl>
  </w:abstractNum>
  <w:abstractNum w:abstractNumId="1" w15:restartNumberingAfterBreak="0">
    <w:nsid w:val="7AB001CF"/>
    <w:multiLevelType w:val="hybridMultilevel"/>
    <w:tmpl w:val="1DDCE992"/>
    <w:lvl w:ilvl="0" w:tplc="4BAA47CC">
      <w:start w:val="1"/>
      <w:numFmt w:val="decimal"/>
      <w:lvlText w:val="%1."/>
      <w:lvlJc w:val="left"/>
      <w:pPr>
        <w:ind w:left="1607" w:hanging="360"/>
      </w:pPr>
      <w:rPr>
        <w:rFonts w:hint="default"/>
      </w:rPr>
    </w:lvl>
    <w:lvl w:ilvl="1" w:tplc="DE3675BE">
      <w:start w:val="1"/>
      <w:numFmt w:val="lowerLetter"/>
      <w:lvlText w:val="%2."/>
      <w:lvlJc w:val="left"/>
      <w:pPr>
        <w:ind w:left="2327" w:hanging="360"/>
      </w:pPr>
    </w:lvl>
    <w:lvl w:ilvl="2" w:tplc="909E7C90">
      <w:start w:val="1"/>
      <w:numFmt w:val="lowerRoman"/>
      <w:lvlText w:val="%3."/>
      <w:lvlJc w:val="right"/>
      <w:pPr>
        <w:ind w:left="3047" w:hanging="180"/>
      </w:pPr>
    </w:lvl>
    <w:lvl w:ilvl="3" w:tplc="1F601C4A">
      <w:start w:val="1"/>
      <w:numFmt w:val="decimal"/>
      <w:lvlText w:val="%4."/>
      <w:lvlJc w:val="left"/>
      <w:pPr>
        <w:ind w:left="3767" w:hanging="360"/>
      </w:pPr>
    </w:lvl>
    <w:lvl w:ilvl="4" w:tplc="A6B04904">
      <w:start w:val="1"/>
      <w:numFmt w:val="lowerLetter"/>
      <w:lvlText w:val="%5."/>
      <w:lvlJc w:val="left"/>
      <w:pPr>
        <w:ind w:left="4487" w:hanging="360"/>
      </w:pPr>
    </w:lvl>
    <w:lvl w:ilvl="5" w:tplc="7C58C6B4">
      <w:start w:val="1"/>
      <w:numFmt w:val="lowerRoman"/>
      <w:lvlText w:val="%6."/>
      <w:lvlJc w:val="right"/>
      <w:pPr>
        <w:ind w:left="5207" w:hanging="180"/>
      </w:pPr>
    </w:lvl>
    <w:lvl w:ilvl="6" w:tplc="7AAE0958">
      <w:start w:val="1"/>
      <w:numFmt w:val="decimal"/>
      <w:lvlText w:val="%7."/>
      <w:lvlJc w:val="left"/>
      <w:pPr>
        <w:ind w:left="5927" w:hanging="360"/>
      </w:pPr>
    </w:lvl>
    <w:lvl w:ilvl="7" w:tplc="BB986E96">
      <w:start w:val="1"/>
      <w:numFmt w:val="lowerLetter"/>
      <w:lvlText w:val="%8."/>
      <w:lvlJc w:val="left"/>
      <w:pPr>
        <w:ind w:left="6647" w:hanging="360"/>
      </w:pPr>
    </w:lvl>
    <w:lvl w:ilvl="8" w:tplc="DC787FE2">
      <w:start w:val="1"/>
      <w:numFmt w:val="lowerRoman"/>
      <w:lvlText w:val="%9."/>
      <w:lvlJc w:val="right"/>
      <w:pPr>
        <w:ind w:left="7367" w:hanging="180"/>
      </w:pPr>
    </w:lvl>
  </w:abstractNum>
  <w:num w:numId="1" w16cid:durableId="616562876">
    <w:abstractNumId w:val="0"/>
  </w:num>
  <w:num w:numId="2" w16cid:durableId="21099596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C26"/>
    <w:rsid w:val="00054150"/>
    <w:rsid w:val="001510AA"/>
    <w:rsid w:val="0018319D"/>
    <w:rsid w:val="00331638"/>
    <w:rsid w:val="00337118"/>
    <w:rsid w:val="00445BCF"/>
    <w:rsid w:val="0046320D"/>
    <w:rsid w:val="004E6461"/>
    <w:rsid w:val="005F5F79"/>
    <w:rsid w:val="007366D2"/>
    <w:rsid w:val="00791827"/>
    <w:rsid w:val="007A39B1"/>
    <w:rsid w:val="00AE0A09"/>
    <w:rsid w:val="00C35AB7"/>
    <w:rsid w:val="00D36C26"/>
    <w:rsid w:val="00E23DCA"/>
    <w:rsid w:val="00E51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D52EF"/>
  <w15:docId w15:val="{9D245DC1-FC55-4C55-89B8-79A1A3209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 w:type="paragraph" w:styleId="Pagrindiniotekstotrauka2">
    <w:name w:val="Body Text Indent 2"/>
    <w:basedOn w:val="prastasis"/>
    <w:link w:val="Pagrindiniotekstotrauka2Diagrama"/>
    <w:pPr>
      <w:spacing w:after="120" w:line="480" w:lineRule="auto"/>
      <w:ind w:left="283"/>
    </w:pPr>
    <w:rPr>
      <w:rFonts w:ascii="Times New Roman" w:eastAsia="Times New Roman" w:hAnsi="Times New Roman" w:cs="Times New Roman"/>
      <w:sz w:val="24"/>
      <w:szCs w:val="24"/>
      <w:lang w:val="lt-LT"/>
    </w:rPr>
  </w:style>
  <w:style w:type="character" w:customStyle="1" w:styleId="Pagrindiniotekstotrauka2Diagrama">
    <w:name w:val="Pagrindinio teksto įtrauka 2 Diagrama"/>
    <w:basedOn w:val="Numatytasispastraiposriftas"/>
    <w:link w:val="Pagrindiniotekstotrauka2"/>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Lenkimai.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Lenkimai</Template>
  <TotalTime>6</TotalTime>
  <Pages>2</Pages>
  <Words>3213</Words>
  <Characters>1832</Characters>
  <Application>Microsoft Office Word</Application>
  <DocSecurity>0</DocSecurity>
  <Lines>15</Lines>
  <Paragraphs>10</Paragraphs>
  <ScaleCrop>false</ScaleCrop>
  <Company/>
  <LinksUpToDate>false</LinksUpToDate>
  <CharactersWithSpaces>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5</cp:revision>
  <dcterms:created xsi:type="dcterms:W3CDTF">2025-02-17T11:41:00Z</dcterms:created>
  <dcterms:modified xsi:type="dcterms:W3CDTF">2025-03-16T16:48:00Z</dcterms:modified>
</cp:coreProperties>
</file>